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r>
        <w:rPr>
          <w:rFonts w:hint="eastAsia"/>
          <w:b/>
          <w:bCs/>
          <w:sz w:val="28"/>
          <w:szCs w:val="28"/>
        </w:rPr>
        <w:t>宜昌三峡制药有限公司硫酸新霉素产业基地项目</w:t>
      </w:r>
    </w:p>
    <w:p>
      <w:pPr>
        <w:jc w:val="center"/>
        <w:rPr>
          <w:rFonts w:hint="eastAsia"/>
          <w:b/>
          <w:bCs/>
          <w:sz w:val="28"/>
          <w:szCs w:val="28"/>
        </w:rPr>
      </w:pPr>
      <w:r>
        <w:rPr>
          <w:rFonts w:hint="eastAsia"/>
          <w:b/>
          <w:bCs/>
          <w:sz w:val="28"/>
          <w:szCs w:val="28"/>
        </w:rPr>
        <w:t>环境影响后评价公示</w:t>
      </w:r>
    </w:p>
    <w:p>
      <w:pPr>
        <w:spacing w:line="360" w:lineRule="auto"/>
        <w:ind w:firstLine="480" w:firstLineChars="200"/>
        <w:rPr>
          <w:rFonts w:hint="eastAsia"/>
        </w:rPr>
      </w:pPr>
      <w:r>
        <w:rPr>
          <w:rFonts w:hint="eastAsia"/>
        </w:rPr>
        <w:t>根据《建设项目环境影响后评价管理办法（试行）》，现公开《宜昌三峡制药有限公司硫酸新霉素产业基地项目环境影响后评价公示》，接受社会监督：</w:t>
      </w:r>
    </w:p>
    <w:p>
      <w:pPr>
        <w:numPr>
          <w:ilvl w:val="0"/>
          <w:numId w:val="1"/>
        </w:numPr>
        <w:spacing w:line="360" w:lineRule="auto"/>
        <w:ind w:firstLine="480" w:firstLineChars="200"/>
        <w:rPr>
          <w:rFonts w:hint="eastAsia"/>
        </w:rPr>
      </w:pPr>
      <w:r>
        <w:rPr>
          <w:rFonts w:hint="eastAsia"/>
        </w:rPr>
        <w:t xml:space="preserve">后评价报告征求意见稿全文的网络链接及查阅纸质报告的方式和途径 </w:t>
      </w:r>
    </w:p>
    <w:p>
      <w:pPr>
        <w:numPr>
          <w:ilvl w:val="0"/>
          <w:numId w:val="2"/>
        </w:numPr>
        <w:spacing w:line="360" w:lineRule="auto"/>
        <w:ind w:firstLine="480" w:firstLineChars="200"/>
        <w:rPr>
          <w:rFonts w:hint="eastAsia"/>
          <w:color w:val="auto"/>
        </w:rPr>
      </w:pPr>
      <w:r>
        <w:rPr>
          <w:rFonts w:hint="eastAsia"/>
          <w:color w:val="auto"/>
        </w:rPr>
        <w:t xml:space="preserve">后评价环境影响报告征求意见稿全文网络链接 </w:t>
      </w:r>
    </w:p>
    <w:p>
      <w:pPr>
        <w:numPr>
          <w:ilvl w:val="0"/>
          <w:numId w:val="0"/>
        </w:numPr>
        <w:spacing w:line="360" w:lineRule="auto"/>
        <w:ind w:firstLine="480" w:firstLineChars="200"/>
        <w:jc w:val="left"/>
        <w:rPr>
          <w:rFonts w:hint="eastAsia"/>
          <w:color w:val="auto"/>
        </w:rPr>
      </w:pPr>
      <w:r>
        <w:rPr>
          <w:rFonts w:hint="eastAsia"/>
          <w:color w:val="auto"/>
        </w:rPr>
        <w:t xml:space="preserve">链接: </w:t>
      </w:r>
      <w:bookmarkStart w:id="0" w:name="_GoBack"/>
      <w:bookmarkEnd w:id="0"/>
      <w:r>
        <w:rPr>
          <w:rFonts w:hint="eastAsia"/>
          <w:color w:val="auto"/>
        </w:rPr>
        <w:t>https://</w:t>
      </w:r>
      <w:r>
        <w:rPr>
          <w:rFonts w:hint="eastAsia"/>
          <w:color w:val="auto"/>
          <w:lang w:val="en-US" w:eastAsia="zh-CN"/>
        </w:rPr>
        <w:t>http://www.sanxiapharm.com/a/xinwenzhongxin/gongsixinwen/20220428/index.html</w:t>
      </w:r>
      <w:r>
        <w:rPr>
          <w:rFonts w:hint="eastAsia"/>
          <w:color w:val="auto"/>
        </w:rPr>
        <w:t xml:space="preserve">。 </w:t>
      </w:r>
    </w:p>
    <w:p>
      <w:pPr>
        <w:numPr>
          <w:ilvl w:val="0"/>
          <w:numId w:val="2"/>
        </w:numPr>
        <w:spacing w:line="360" w:lineRule="auto"/>
        <w:ind w:left="0" w:leftChars="0" w:firstLine="480" w:firstLineChars="200"/>
        <w:rPr>
          <w:rFonts w:hint="eastAsia"/>
          <w:color w:val="auto"/>
        </w:rPr>
      </w:pPr>
      <w:r>
        <w:rPr>
          <w:rFonts w:hint="eastAsia"/>
          <w:color w:val="auto"/>
        </w:rPr>
        <w:t xml:space="preserve">查阅纸质报告的方式和途径 </w:t>
      </w:r>
    </w:p>
    <w:p>
      <w:pPr>
        <w:numPr>
          <w:ilvl w:val="0"/>
          <w:numId w:val="0"/>
        </w:numPr>
        <w:spacing w:line="360" w:lineRule="auto"/>
        <w:ind w:firstLine="480" w:firstLineChars="200"/>
        <w:rPr>
          <w:rFonts w:hint="eastAsia"/>
          <w:color w:val="auto"/>
        </w:rPr>
      </w:pPr>
      <w:r>
        <w:rPr>
          <w:rFonts w:hint="eastAsia"/>
          <w:color w:val="auto"/>
        </w:rPr>
        <w:t>宜昌三峡制药有限公司（地址：宜昌市猇亭区桃子冲路，联系电话：</w:t>
      </w:r>
      <w:r>
        <w:rPr>
          <w:rFonts w:hint="eastAsia" w:ascii="Times New Roman" w:hAnsi="Times New Roman" w:eastAsia="宋体" w:cs="Times New Roman"/>
          <w:color w:val="auto"/>
          <w:sz w:val="24"/>
          <w:szCs w:val="24"/>
          <w:lang w:val="en-US" w:eastAsia="zh-CN"/>
        </w:rPr>
        <w:t>15572745546</w:t>
      </w:r>
      <w:r>
        <w:rPr>
          <w:rFonts w:hint="eastAsia"/>
          <w:color w:val="auto"/>
          <w:lang w:val="en-US" w:eastAsia="zh-CN"/>
        </w:rPr>
        <w:t>（</w:t>
      </w:r>
      <w:r>
        <w:rPr>
          <w:rFonts w:hint="eastAsia" w:ascii="Times New Roman" w:hAnsi="Times New Roman" w:eastAsia="宋体" w:cs="Times New Roman"/>
          <w:color w:val="auto"/>
          <w:sz w:val="24"/>
          <w:szCs w:val="24"/>
          <w:lang w:val="en-US" w:eastAsia="zh-CN"/>
        </w:rPr>
        <w:t>龚路遥</w:t>
      </w:r>
      <w:r>
        <w:rPr>
          <w:rFonts w:hint="eastAsia"/>
          <w:color w:val="auto"/>
          <w:lang w:val="en-US" w:eastAsia="zh-CN"/>
        </w:rPr>
        <w:t>）</w:t>
      </w:r>
      <w:r>
        <w:rPr>
          <w:rFonts w:hint="eastAsia"/>
          <w:color w:val="auto"/>
        </w:rPr>
        <w:t xml:space="preserve">） </w:t>
      </w:r>
    </w:p>
    <w:p>
      <w:pPr>
        <w:numPr>
          <w:ilvl w:val="0"/>
          <w:numId w:val="1"/>
        </w:numPr>
        <w:spacing w:line="360" w:lineRule="auto"/>
        <w:ind w:left="0" w:leftChars="0" w:firstLine="480" w:firstLineChars="200"/>
        <w:rPr>
          <w:rFonts w:hint="eastAsia"/>
          <w:color w:val="auto"/>
        </w:rPr>
      </w:pPr>
      <w:r>
        <w:rPr>
          <w:rFonts w:hint="eastAsia"/>
          <w:color w:val="auto"/>
        </w:rPr>
        <w:t xml:space="preserve">征求意见范围 </w:t>
      </w:r>
    </w:p>
    <w:p>
      <w:pPr>
        <w:numPr>
          <w:ilvl w:val="0"/>
          <w:numId w:val="0"/>
        </w:numPr>
        <w:spacing w:line="360" w:lineRule="auto"/>
        <w:ind w:firstLine="480" w:firstLineChars="200"/>
        <w:rPr>
          <w:rFonts w:hint="eastAsia"/>
          <w:color w:val="auto"/>
        </w:rPr>
      </w:pPr>
      <w:r>
        <w:rPr>
          <w:rFonts w:hint="eastAsia"/>
          <w:color w:val="auto"/>
        </w:rPr>
        <w:t xml:space="preserve">征求意见的公众范围为环境影响评价范围内的公民、法人和其他组织关于本工程环境影响后评价和环境保护方面的意见和建议。环境影响评价范围之外的公民、法人和其他组织也可提出宝贵意见。 </w:t>
      </w:r>
    </w:p>
    <w:p>
      <w:pPr>
        <w:numPr>
          <w:ilvl w:val="0"/>
          <w:numId w:val="1"/>
        </w:numPr>
        <w:spacing w:line="360" w:lineRule="auto"/>
        <w:ind w:left="0" w:leftChars="0" w:firstLine="480" w:firstLineChars="200"/>
        <w:rPr>
          <w:rFonts w:hint="eastAsia"/>
          <w:color w:val="auto"/>
        </w:rPr>
      </w:pPr>
      <w:r>
        <w:rPr>
          <w:rFonts w:hint="eastAsia"/>
          <w:color w:val="auto"/>
        </w:rPr>
        <w:t xml:space="preserve">公众意见表的网络链接 </w:t>
      </w:r>
    </w:p>
    <w:p>
      <w:pPr>
        <w:numPr>
          <w:ilvl w:val="0"/>
          <w:numId w:val="0"/>
        </w:numPr>
        <w:spacing w:line="360" w:lineRule="auto"/>
        <w:ind w:firstLine="480" w:firstLineChars="200"/>
        <w:jc w:val="left"/>
        <w:rPr>
          <w:rFonts w:hint="eastAsia"/>
          <w:color w:val="auto"/>
        </w:rPr>
      </w:pPr>
      <w:r>
        <w:rPr>
          <w:rFonts w:hint="eastAsia"/>
          <w:color w:val="auto"/>
        </w:rPr>
        <w:t xml:space="preserve">公众意见表下载链接：http://www.mee.gov.cn/xxgk2018/xxgk/xxgk01/201810/t20181024_665329.html。 </w:t>
      </w:r>
    </w:p>
    <w:p>
      <w:pPr>
        <w:numPr>
          <w:ilvl w:val="0"/>
          <w:numId w:val="1"/>
        </w:numPr>
        <w:spacing w:line="360" w:lineRule="auto"/>
        <w:ind w:left="0" w:leftChars="0" w:firstLine="480" w:firstLineChars="200"/>
        <w:rPr>
          <w:rFonts w:hint="eastAsia"/>
          <w:color w:val="auto"/>
        </w:rPr>
      </w:pPr>
      <w:r>
        <w:rPr>
          <w:rFonts w:hint="eastAsia"/>
          <w:color w:val="auto"/>
        </w:rPr>
        <w:t xml:space="preserve">提交公众意见表的方式和途径 </w:t>
      </w:r>
    </w:p>
    <w:p>
      <w:pPr>
        <w:numPr>
          <w:ilvl w:val="0"/>
          <w:numId w:val="0"/>
        </w:numPr>
        <w:spacing w:line="360" w:lineRule="auto"/>
        <w:ind w:firstLine="480" w:firstLineChars="200"/>
        <w:rPr>
          <w:rFonts w:hint="eastAsia"/>
          <w:color w:val="auto"/>
        </w:rPr>
      </w:pPr>
      <w:r>
        <w:rPr>
          <w:rFonts w:hint="eastAsia"/>
          <w:color w:val="auto"/>
        </w:rPr>
        <w:t>公众若有与本项目环境影响后评价和环境保护有关的建议和意见，请按上述网络链接下载填写《建设项目环境影响评价公众意见表》，将填写好的表格按如下方式邮寄（收件人：</w:t>
      </w:r>
      <w:r>
        <w:rPr>
          <w:rFonts w:hint="eastAsia" w:ascii="Times New Roman" w:hAnsi="Times New Roman" w:eastAsia="宋体" w:cs="Times New Roman"/>
          <w:color w:val="auto"/>
          <w:sz w:val="24"/>
          <w:szCs w:val="24"/>
          <w:lang w:val="en-US" w:eastAsia="zh-CN"/>
        </w:rPr>
        <w:t>龚路遥</w:t>
      </w:r>
      <w:r>
        <w:rPr>
          <w:rFonts w:hint="eastAsia"/>
          <w:color w:val="auto"/>
        </w:rPr>
        <w:t>，电话：</w:t>
      </w:r>
      <w:r>
        <w:rPr>
          <w:rFonts w:hint="eastAsia" w:ascii="Times New Roman" w:hAnsi="Times New Roman" w:eastAsia="宋体" w:cs="Times New Roman"/>
          <w:color w:val="auto"/>
          <w:sz w:val="24"/>
          <w:szCs w:val="24"/>
          <w:lang w:val="en-US" w:eastAsia="zh-CN"/>
        </w:rPr>
        <w:t>15572745546</w:t>
      </w:r>
      <w:r>
        <w:rPr>
          <w:rFonts w:hint="eastAsia"/>
          <w:color w:val="auto"/>
        </w:rPr>
        <w:t>，地址：宜昌市猇亭区桃子冲路宜昌三峡制药有限公司）、传真或邮件至建设单位（</w:t>
      </w:r>
      <w:r>
        <w:rPr>
          <w:rFonts w:hint="eastAsia" w:ascii="Times New Roman" w:hAnsi="Times New Roman" w:eastAsia="宋体" w:cs="Times New Roman"/>
          <w:color w:val="auto"/>
          <w:sz w:val="24"/>
          <w:szCs w:val="24"/>
          <w:lang w:val="en-US" w:eastAsia="zh-CN"/>
        </w:rPr>
        <w:t>1498578324</w:t>
      </w:r>
      <w:r>
        <w:rPr>
          <w:rFonts w:hint="eastAsia"/>
          <w:color w:val="auto"/>
          <w:lang w:val="en-US" w:eastAsia="zh-CN"/>
        </w:rPr>
        <w:t xml:space="preserve"> </w:t>
      </w:r>
      <w:r>
        <w:rPr>
          <w:rFonts w:hint="eastAsia"/>
          <w:color w:val="auto"/>
        </w:rPr>
        <w:t>@</w:t>
      </w:r>
      <w:r>
        <w:rPr>
          <w:rFonts w:hint="eastAsia"/>
          <w:color w:val="auto"/>
          <w:lang w:val="en-US" w:eastAsia="zh-CN"/>
        </w:rPr>
        <w:t>qq</w:t>
      </w:r>
      <w:r>
        <w:rPr>
          <w:rFonts w:hint="eastAsia"/>
          <w:color w:val="auto"/>
        </w:rPr>
        <w:t xml:space="preserve">.com）。 </w:t>
      </w:r>
    </w:p>
    <w:p>
      <w:pPr>
        <w:numPr>
          <w:ilvl w:val="0"/>
          <w:numId w:val="1"/>
        </w:numPr>
        <w:spacing w:line="360" w:lineRule="auto"/>
        <w:ind w:left="0" w:leftChars="0" w:firstLine="480" w:firstLineChars="200"/>
        <w:rPr>
          <w:rFonts w:hint="eastAsia"/>
          <w:color w:val="auto"/>
        </w:rPr>
      </w:pPr>
      <w:r>
        <w:rPr>
          <w:rFonts w:hint="eastAsia"/>
          <w:color w:val="auto"/>
        </w:rPr>
        <w:t xml:space="preserve">公众意见征求期限 </w:t>
      </w:r>
    </w:p>
    <w:p>
      <w:pPr>
        <w:numPr>
          <w:ilvl w:val="0"/>
          <w:numId w:val="0"/>
        </w:numPr>
        <w:spacing w:line="360" w:lineRule="auto"/>
        <w:ind w:leftChars="200"/>
        <w:rPr>
          <w:color w:val="auto"/>
        </w:rPr>
      </w:pPr>
      <w:r>
        <w:rPr>
          <w:rFonts w:hint="eastAsia"/>
          <w:color w:val="auto"/>
        </w:rPr>
        <w:t>公众意见征求时间自公示之日起10个工作日。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4EC979"/>
    <w:multiLevelType w:val="singleLevel"/>
    <w:tmpl w:val="9B4EC979"/>
    <w:lvl w:ilvl="0" w:tentative="0">
      <w:start w:val="1"/>
      <w:numFmt w:val="chineseCounting"/>
      <w:suff w:val="nothing"/>
      <w:lvlText w:val="%1、"/>
      <w:lvlJc w:val="left"/>
      <w:rPr>
        <w:rFonts w:hint="eastAsia"/>
      </w:rPr>
    </w:lvl>
  </w:abstractNum>
  <w:abstractNum w:abstractNumId="1">
    <w:nsid w:val="55551666"/>
    <w:multiLevelType w:val="singleLevel"/>
    <w:tmpl w:val="55551666"/>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iMmUxZGY0ZTA5YTQ0ZDE2NjYwNmI0MjM3NTIzZmMifQ=="/>
  </w:docVars>
  <w:rsids>
    <w:rsidRoot w:val="24B76814"/>
    <w:rsid w:val="0A171A5E"/>
    <w:rsid w:val="113F0E52"/>
    <w:rsid w:val="24B76814"/>
    <w:rsid w:val="317D79F2"/>
    <w:rsid w:val="3E5E03A1"/>
    <w:rsid w:val="60F65306"/>
    <w:rsid w:val="73174688"/>
    <w:rsid w:val="7599194C"/>
    <w:rsid w:val="7EB46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cs="仿宋" w:eastAsiaTheme="minorEastAsia"/>
      <w:snapToGrid w:val="0"/>
      <w:color w:val="auto"/>
      <w:w w:val="100"/>
      <w:kern w:val="0"/>
      <w:sz w:val="24"/>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483</Words>
  <Characters>596</Characters>
  <Lines>0</Lines>
  <Paragraphs>0</Paragraphs>
  <TotalTime>24</TotalTime>
  <ScaleCrop>false</ScaleCrop>
  <LinksUpToDate>false</LinksUpToDate>
  <CharactersWithSpaces>620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2023-01-31T08:02:00Z</dcterms:created>
  <dc:creator>小张张</dc:creator>
  <cp:lastModifiedBy>小张张</cp:lastModifiedBy>
  <dcterms:modified xsi:type="dcterms:W3CDTF">2023-02-21T07:31:12Z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BDAC7D3C618F42CBB113591DD2A33948</vt:lpwstr>
  </property>
</Properties>
</file>